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 w:left="851" w:right="19"/>
        <w:jc w:val="right"/>
        <w:rPr>
          <w:color w:val="000000"/>
          <w:sz w:val="20"/>
        </w:rPr>
      </w:pPr>
    </w:p>
    <w:p w14:paraId="02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Приложение № 6</w:t>
      </w:r>
    </w:p>
    <w:p w14:paraId="03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к протоколу заседания Правления </w:t>
      </w:r>
    </w:p>
    <w:p w14:paraId="04000000">
      <w:pPr>
        <w:ind w:firstLine="0" w:left="851" w:right="17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Региональной службы по тарифам </w:t>
      </w:r>
    </w:p>
    <w:p w14:paraId="05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Ростовской области </w:t>
      </w:r>
    </w:p>
    <w:p w14:paraId="06000000">
      <w:pPr>
        <w:ind w:firstLine="0" w:left="851" w:right="19"/>
        <w:jc w:val="right"/>
        <w:rPr>
          <w:color w:val="000000"/>
          <w:sz w:val="20"/>
        </w:rPr>
      </w:pPr>
      <w:r>
        <w:rPr>
          <w:color w:val="000000"/>
          <w:sz w:val="20"/>
        </w:rPr>
        <w:t>от 25.11</w:t>
      </w:r>
      <w:r>
        <w:rPr>
          <w:color w:val="000000"/>
          <w:sz w:val="20"/>
        </w:rPr>
        <w:t>.20</w:t>
      </w:r>
      <w:r>
        <w:rPr>
          <w:color w:val="000000"/>
          <w:sz w:val="20"/>
        </w:rPr>
        <w:t>22</w:t>
      </w:r>
      <w:r>
        <w:rPr>
          <w:color w:val="000000"/>
          <w:sz w:val="20"/>
        </w:rPr>
        <w:t xml:space="preserve"> № 67</w:t>
      </w:r>
    </w:p>
    <w:p w14:paraId="07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drawing>
          <wp:inline>
            <wp:extent cx="617220" cy="61722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17220" cy="6172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8000000">
      <w:pPr>
        <w:ind/>
        <w:jc w:val="center"/>
        <w:rPr>
          <w:b w:val="1"/>
          <w:sz w:val="26"/>
        </w:rPr>
      </w:pPr>
    </w:p>
    <w:p w14:paraId="09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РЕГИОНАЛЬНАЯ СЛУЖБА ПО ТАРИФАМ</w:t>
      </w:r>
    </w:p>
    <w:p w14:paraId="0A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РОСТОВСКОЙ ОБЛАСТИ</w:t>
      </w:r>
    </w:p>
    <w:p w14:paraId="0B000000">
      <w:pPr>
        <w:ind/>
        <w:jc w:val="center"/>
        <w:rPr>
          <w:b w:val="1"/>
          <w:sz w:val="26"/>
        </w:rPr>
      </w:pPr>
    </w:p>
    <w:p w14:paraId="0C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ПОСТАНОВЛЕНИЕ</w:t>
      </w:r>
    </w:p>
    <w:p w14:paraId="0D000000">
      <w:pPr>
        <w:ind w:right="665"/>
        <w:rPr>
          <w:sz w:val="20"/>
        </w:rPr>
      </w:pPr>
    </w:p>
    <w:p w14:paraId="0E000000">
      <w:pPr>
        <w:ind w:right="665"/>
        <w:rPr>
          <w:color w:val="000000"/>
          <w:sz w:val="28"/>
        </w:rPr>
      </w:pPr>
      <w:r>
        <w:rPr>
          <w:color w:val="000000"/>
          <w:sz w:val="28"/>
        </w:rPr>
        <w:t>25.11.</w:t>
      </w:r>
      <w:r>
        <w:rPr>
          <w:color w:val="000000"/>
          <w:sz w:val="28"/>
        </w:rPr>
        <w:t>20</w:t>
      </w:r>
      <w:r>
        <w:rPr>
          <w:color w:val="000000"/>
          <w:sz w:val="28"/>
        </w:rPr>
        <w:t>22</w:t>
      </w:r>
      <w:r>
        <w:rPr>
          <w:color w:val="000000"/>
          <w:sz w:val="28"/>
        </w:rPr>
        <w:t xml:space="preserve">                                г. Ростов-на-Дону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    </w:t>
      </w:r>
      <w:r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        № 67</w:t>
      </w:r>
      <w:r>
        <w:rPr>
          <w:color w:val="000000"/>
          <w:sz w:val="28"/>
        </w:rPr>
        <w:t>/6</w:t>
      </w:r>
    </w:p>
    <w:p w14:paraId="0F000000">
      <w:pPr>
        <w:ind w:firstLine="540"/>
        <w:jc w:val="center"/>
        <w:rPr>
          <w:b w:val="1"/>
          <w:sz w:val="28"/>
        </w:rPr>
      </w:pP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 корректировке долгосрочных тарифов на тепло</w:t>
      </w:r>
      <w:r>
        <w:rPr>
          <w:b w:val="1"/>
          <w:sz w:val="28"/>
        </w:rPr>
        <w:t>носитель</w:t>
      </w:r>
      <w:r>
        <w:rPr>
          <w:b w:val="1"/>
          <w:sz w:val="28"/>
        </w:rPr>
        <w:t xml:space="preserve">, </w:t>
      </w:r>
      <w:r>
        <w:rPr>
          <w:b w:val="1"/>
          <w:sz w:val="28"/>
        </w:rPr>
        <w:t>поставляем</w:t>
      </w:r>
      <w:r>
        <w:rPr>
          <w:b w:val="1"/>
          <w:sz w:val="28"/>
        </w:rPr>
        <w:t>ый</w:t>
      </w:r>
      <w:r>
        <w:rPr>
          <w:b w:val="1"/>
          <w:sz w:val="28"/>
        </w:rPr>
        <w:t xml:space="preserve"> ООО «</w:t>
      </w:r>
      <w:r>
        <w:rPr>
          <w:b w:val="1"/>
          <w:sz w:val="28"/>
        </w:rPr>
        <w:t>Ростовские тепловые сети</w:t>
      </w:r>
      <w:r>
        <w:rPr>
          <w:b w:val="1"/>
          <w:sz w:val="28"/>
        </w:rPr>
        <w:t xml:space="preserve">» </w:t>
      </w:r>
      <w:r>
        <w:rPr>
          <w:b w:val="1"/>
          <w:sz w:val="28"/>
        </w:rPr>
        <w:t>(ИНН 3445102073)</w:t>
      </w:r>
      <w:r>
        <w:rPr>
          <w:b w:val="1"/>
          <w:sz w:val="28"/>
        </w:rPr>
        <w:t xml:space="preserve"> потребителям, другим теплоснабжающим организациям города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Ростова-на-Дону</w:t>
      </w:r>
      <w:r>
        <w:rPr>
          <w:b w:val="1"/>
          <w:sz w:val="28"/>
        </w:rPr>
        <w:t>,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на 2023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год</w:t>
      </w:r>
    </w:p>
    <w:p w14:paraId="11000000">
      <w:pPr>
        <w:ind w:firstLine="540"/>
        <w:jc w:val="both"/>
        <w:rPr>
          <w:b w:val="1"/>
          <w:sz w:val="20"/>
        </w:rPr>
      </w:pPr>
    </w:p>
    <w:p w14:paraId="12000000">
      <w:pPr>
        <w:ind w:firstLine="966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</w:t>
      </w:r>
      <w:r>
        <w:rPr>
          <w:sz w:val="28"/>
        </w:rPr>
        <w:t>постановлением Правительства Российской Федерации от 14.11.2022 № 2053 «Об особенностях индексации регулируемых цен (тарифов) с 1 декабря 2022 г. по 31 декабря 2023 г. и о внесении изменений в некоторые акты Правительства Российской Федерации»</w:t>
      </w:r>
      <w:r>
        <w:rPr>
          <w:sz w:val="28"/>
        </w:rPr>
        <w:t>,</w:t>
      </w:r>
      <w:r>
        <w:rPr>
          <w:sz w:val="28"/>
        </w:rPr>
        <w:t xml:space="preserve"> приказом Федеральной службы по тарифам от 13.06.2013 № 760-э «Об утверждении Методических указаний по расчету регулируемых цен (тарифов) в сфере теплоснабжения», приказом Федеральной службы по тарифам от 07.06.2013 </w:t>
      </w:r>
      <w:r>
        <w:rPr>
          <w:sz w:val="28"/>
        </w:rPr>
        <w:t>№ 163 «Об утверждении Регламента открытия дел об установлении регулируемых цен (тарифов) и отмене регу</w:t>
      </w:r>
      <w:r>
        <w:rPr>
          <w:sz w:val="28"/>
        </w:rPr>
        <w:t xml:space="preserve">лирования тарифов в сфере теплоснабжения»,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14:paraId="13000000">
      <w:pPr>
        <w:ind w:firstLine="540"/>
        <w:jc w:val="both"/>
        <w:rPr>
          <w:sz w:val="28"/>
        </w:rPr>
      </w:pPr>
    </w:p>
    <w:p w14:paraId="14000000">
      <w:pPr>
        <w:ind w:firstLine="540"/>
        <w:jc w:val="both"/>
        <w:rPr>
          <w:sz w:val="20"/>
        </w:rPr>
      </w:pPr>
    </w:p>
    <w:p w14:paraId="15000000">
      <w:pPr>
        <w:ind w:firstLine="540"/>
        <w:jc w:val="center"/>
        <w:rPr>
          <w:b w:val="1"/>
          <w:sz w:val="28"/>
        </w:rPr>
      </w:pPr>
      <w:r>
        <w:rPr>
          <w:b w:val="1"/>
          <w:sz w:val="28"/>
        </w:rPr>
        <w:t>постановляет:</w:t>
      </w:r>
    </w:p>
    <w:p w14:paraId="16000000">
      <w:pPr>
        <w:ind w:firstLine="540"/>
        <w:jc w:val="both"/>
        <w:rPr>
          <w:sz w:val="20"/>
        </w:rPr>
      </w:pPr>
    </w:p>
    <w:p w14:paraId="17000000">
      <w:pPr>
        <w:ind w:firstLine="567"/>
        <w:jc w:val="both"/>
        <w:rPr>
          <w:b w:val="1"/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>
        <w:rPr>
          <w:sz w:val="28"/>
        </w:rPr>
        <w:t>Внести изменение</w:t>
      </w:r>
      <w:r>
        <w:rPr>
          <w:sz w:val="28"/>
        </w:rPr>
        <w:t xml:space="preserve"> </w:t>
      </w:r>
      <w:r>
        <w:rPr>
          <w:sz w:val="28"/>
        </w:rPr>
        <w:t>в приложение к постановлению</w:t>
      </w:r>
      <w:r>
        <w:rPr>
          <w:sz w:val="28"/>
        </w:rPr>
        <w:t xml:space="preserve"> Региональной службы по тарифам Ростов</w:t>
      </w:r>
      <w:r>
        <w:rPr>
          <w:sz w:val="28"/>
        </w:rPr>
        <w:t xml:space="preserve">ской области от </w:t>
      </w:r>
      <w:r>
        <w:rPr>
          <w:sz w:val="28"/>
        </w:rPr>
        <w:t>20</w:t>
      </w:r>
      <w:r>
        <w:rPr>
          <w:sz w:val="28"/>
        </w:rPr>
        <w:t>.1</w:t>
      </w:r>
      <w:r>
        <w:rPr>
          <w:sz w:val="28"/>
        </w:rPr>
        <w:t>2</w:t>
      </w:r>
      <w:r>
        <w:rPr>
          <w:sz w:val="28"/>
        </w:rPr>
        <w:t>.201</w:t>
      </w:r>
      <w:r>
        <w:rPr>
          <w:sz w:val="28"/>
        </w:rPr>
        <w:t>8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5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>3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 xml:space="preserve">Об установлении тарифов на теплоноситель, поставляемый ООО </w:t>
      </w:r>
      <w:r>
        <w:rPr>
          <w:sz w:val="28"/>
        </w:rPr>
        <w:t>«</w:t>
      </w:r>
      <w:r>
        <w:rPr>
          <w:sz w:val="28"/>
        </w:rPr>
        <w:t>Ростовские тепловые сети</w:t>
      </w:r>
      <w:r>
        <w:rPr>
          <w:sz w:val="28"/>
        </w:rPr>
        <w:t>»</w:t>
      </w:r>
      <w:r>
        <w:rPr>
          <w:sz w:val="28"/>
        </w:rPr>
        <w:t xml:space="preserve"> (ИНН 3445102073) потребителям, другим теплоснабжающим организациям города Ростова-на-Дону, на 2019 - 2023 годы</w:t>
      </w:r>
      <w:r>
        <w:rPr>
          <w:sz w:val="28"/>
        </w:rPr>
        <w:t>»</w:t>
      </w:r>
      <w:r>
        <w:rPr>
          <w:sz w:val="28"/>
        </w:rPr>
        <w:t xml:space="preserve">, </w:t>
      </w:r>
      <w:r>
        <w:rPr>
          <w:sz w:val="28"/>
        </w:rPr>
        <w:t xml:space="preserve">изложив </w:t>
      </w:r>
      <w:r>
        <w:rPr>
          <w:sz w:val="28"/>
        </w:rPr>
        <w:t xml:space="preserve">значения тарифов на </w:t>
      </w:r>
      <w:r>
        <w:rPr>
          <w:sz w:val="28"/>
        </w:rPr>
        <w:t>теплоноситель</w:t>
      </w:r>
      <w:r>
        <w:rPr>
          <w:sz w:val="28"/>
        </w:rPr>
        <w:t xml:space="preserve"> на 20</w:t>
      </w:r>
      <w:r>
        <w:rPr>
          <w:sz w:val="28"/>
        </w:rPr>
        <w:t>23</w:t>
      </w:r>
      <w:r>
        <w:rPr>
          <w:sz w:val="28"/>
        </w:rPr>
        <w:t xml:space="preserve"> год</w:t>
      </w:r>
      <w:r>
        <w:rPr>
          <w:sz w:val="28"/>
        </w:rPr>
        <w:t xml:space="preserve"> в редакции согласно приложению к настоящему постановлению. </w:t>
      </w:r>
    </w:p>
    <w:p w14:paraId="18000000">
      <w:pPr>
        <w:ind w:firstLine="567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</w:r>
      <w:r>
        <w:rPr>
          <w:sz w:val="28"/>
        </w:rPr>
        <w:t xml:space="preserve">Тарифы, установленные в пункте 1 настоящего постановления, вводятся в действие с 1 декабря 2022 года и действуют по 31 декабря 2023 года. </w:t>
      </w:r>
    </w:p>
    <w:p w14:paraId="19000000">
      <w:pPr>
        <w:ind w:firstLine="567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</w:r>
      <w:r>
        <w:rPr>
          <w:sz w:val="28"/>
        </w:rPr>
        <w:t xml:space="preserve">Тарифы, установленные постановлением </w:t>
      </w:r>
      <w:r>
        <w:rPr>
          <w:sz w:val="28"/>
        </w:rPr>
        <w:t>Региональной службы по тари</w:t>
      </w:r>
      <w:r>
        <w:rPr>
          <w:sz w:val="28"/>
        </w:rPr>
        <w:t xml:space="preserve">фам Ростовской области от </w:t>
      </w:r>
      <w:r>
        <w:rPr>
          <w:sz w:val="28"/>
        </w:rPr>
        <w:t>20</w:t>
      </w:r>
      <w:r>
        <w:rPr>
          <w:sz w:val="28"/>
        </w:rPr>
        <w:t>.1</w:t>
      </w:r>
      <w:r>
        <w:rPr>
          <w:sz w:val="28"/>
        </w:rPr>
        <w:t>2</w:t>
      </w:r>
      <w:r>
        <w:rPr>
          <w:sz w:val="28"/>
        </w:rPr>
        <w:t>.201</w:t>
      </w:r>
      <w:r>
        <w:rPr>
          <w:sz w:val="28"/>
        </w:rPr>
        <w:t>8</w:t>
      </w:r>
      <w:r>
        <w:rPr>
          <w:sz w:val="28"/>
        </w:rPr>
        <w:t xml:space="preserve"> № </w:t>
      </w:r>
      <w:r>
        <w:rPr>
          <w:sz w:val="28"/>
        </w:rPr>
        <w:t>8</w:t>
      </w:r>
      <w:r>
        <w:rPr>
          <w:sz w:val="28"/>
        </w:rPr>
        <w:t>5</w:t>
      </w:r>
      <w:r>
        <w:rPr>
          <w:sz w:val="28"/>
        </w:rPr>
        <w:t>/</w:t>
      </w:r>
      <w:r>
        <w:rPr>
          <w:sz w:val="28"/>
        </w:rPr>
        <w:t>1</w:t>
      </w:r>
      <w:r>
        <w:rPr>
          <w:sz w:val="28"/>
        </w:rPr>
        <w:t>3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 xml:space="preserve">Об установлении тарифов на теплоноситель, поставляемый ООО </w:t>
      </w:r>
      <w:r>
        <w:rPr>
          <w:sz w:val="28"/>
        </w:rPr>
        <w:t>«</w:t>
      </w:r>
      <w:r>
        <w:rPr>
          <w:sz w:val="28"/>
        </w:rPr>
        <w:t>Ростовские тепловые сети</w:t>
      </w:r>
      <w:r>
        <w:rPr>
          <w:sz w:val="28"/>
        </w:rPr>
        <w:t>»</w:t>
      </w:r>
      <w:r>
        <w:rPr>
          <w:sz w:val="28"/>
        </w:rPr>
        <w:t xml:space="preserve"> (ИНН 3445102073) потребителям, другим теплоснабжающим организациям города Ростова-на-Дону, на 2019 - 2023 годы</w:t>
      </w:r>
      <w:r>
        <w:rPr>
          <w:sz w:val="28"/>
        </w:rPr>
        <w:t>»</w:t>
      </w:r>
      <w:r>
        <w:rPr>
          <w:sz w:val="28"/>
        </w:rPr>
        <w:t xml:space="preserve"> на 2022 год,</w:t>
      </w:r>
      <w:r>
        <w:rPr>
          <w:sz w:val="28"/>
        </w:rPr>
        <w:t xml:space="preserve"> не подлежат применению с 1 декабря 2022 года.</w:t>
      </w:r>
    </w:p>
    <w:p w14:paraId="1A000000">
      <w:pPr>
        <w:tabs>
          <w:tab w:leader="none" w:pos="0" w:val="left"/>
          <w:tab w:leader="none" w:pos="567" w:val="left"/>
        </w:tabs>
        <w:ind w:firstLine="425" w:left="142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 xml:space="preserve">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</w:t>
      </w:r>
      <w:r>
        <w:rPr>
          <w:sz w:val="28"/>
        </w:rPr>
        <w:t>со дня его официального опубликования</w:t>
      </w:r>
      <w:r>
        <w:rPr>
          <w:sz w:val="28"/>
        </w:rPr>
        <w:t>.</w:t>
      </w:r>
    </w:p>
    <w:p w14:paraId="1B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</w:p>
    <w:p w14:paraId="1C000000">
      <w:pPr>
        <w:tabs>
          <w:tab w:leader="none" w:pos="850" w:val="left"/>
        </w:tabs>
        <w:spacing w:line="302" w:lineRule="exact"/>
        <w:ind w:hanging="11" w:left="11"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Руководитель </w:t>
      </w:r>
    </w:p>
    <w:p w14:paraId="1D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Региональной службы по тарифам </w:t>
      </w:r>
    </w:p>
    <w:p w14:paraId="1E000000">
      <w:pPr>
        <w:ind/>
        <w:jc w:val="both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Ростовской области</w:t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ab/>
      </w:r>
      <w:r>
        <w:rPr>
          <w:b w:val="1"/>
          <w:color w:val="000000"/>
          <w:sz w:val="28"/>
        </w:rPr>
        <w:t xml:space="preserve">    </w:t>
      </w:r>
      <w:r>
        <w:rPr>
          <w:b w:val="1"/>
          <w:color w:val="000000"/>
          <w:sz w:val="28"/>
        </w:rPr>
        <w:t xml:space="preserve">                 </w:t>
      </w:r>
      <w:r>
        <w:rPr>
          <w:b w:val="1"/>
          <w:color w:val="000000"/>
          <w:sz w:val="28"/>
        </w:rPr>
        <w:t xml:space="preserve">   </w:t>
      </w:r>
      <w:r>
        <w:rPr>
          <w:b w:val="1"/>
          <w:color w:val="000000"/>
          <w:sz w:val="28"/>
        </w:rPr>
        <w:t>А</w:t>
      </w:r>
      <w:r>
        <w:rPr>
          <w:b w:val="1"/>
          <w:color w:val="000000"/>
          <w:sz w:val="28"/>
        </w:rPr>
        <w:t xml:space="preserve">.В. </w:t>
      </w:r>
      <w:r>
        <w:rPr>
          <w:b w:val="1"/>
          <w:color w:val="000000"/>
          <w:sz w:val="28"/>
        </w:rPr>
        <w:t>Лукьянов</w:t>
      </w:r>
    </w:p>
    <w:sectPr>
      <w:pgSz w:h="16848" w:orient="portrait" w:w="11908"/>
      <w:pgMar w:bottom="1134" w:footer="709" w:gutter="0" w:header="709" w:left="1134" w:right="850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 Знак1 Знак Знак Знак"/>
    <w:basedOn w:val="Style_1"/>
    <w:link w:val="Style_3_ch"/>
    <w:pPr>
      <w:spacing w:afterAutospacing="on" w:beforeAutospacing="on"/>
      <w:ind/>
    </w:pPr>
    <w:rPr>
      <w:rFonts w:ascii="Tahoma" w:hAnsi="Tahoma"/>
      <w:sz w:val="20"/>
    </w:rPr>
  </w:style>
  <w:style w:styleId="Style_3_ch" w:type="character">
    <w:name w:val=" Знак1 Знак Знак Знак"/>
    <w:basedOn w:val="Style_1_ch"/>
    <w:link w:val="Style_3"/>
    <w:rPr>
      <w:rFonts w:ascii="Tahoma" w:hAnsi="Tahoma"/>
      <w:sz w:val="20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header"/>
    <w:basedOn w:val="Style_1"/>
    <w:link w:val="Style_16_ch"/>
    <w:pPr>
      <w:tabs>
        <w:tab w:leader="none" w:pos="4677" w:val="center"/>
        <w:tab w:leader="none" w:pos="9355" w:val="right"/>
      </w:tabs>
      <w:ind/>
    </w:pPr>
  </w:style>
  <w:style w:styleId="Style_16_ch" w:type="character">
    <w:name w:val="header"/>
    <w:basedOn w:val="Style_1_ch"/>
    <w:link w:val="Style_16"/>
  </w:style>
  <w:style w:styleId="Style_17" w:type="paragraph">
    <w:name w:val="ConsPlusNormal"/>
    <w:link w:val="Style_17_ch"/>
    <w:rPr>
      <w:sz w:val="28"/>
    </w:rPr>
  </w:style>
  <w:style w:styleId="Style_17_ch" w:type="character">
    <w:name w:val="ConsPlusNormal"/>
    <w:link w:val="Style_17"/>
    <w:rPr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ConsPlusNonformat"/>
    <w:link w:val="Style_19_ch"/>
    <w:pPr>
      <w:widowControl w:val="0"/>
      <w:ind/>
    </w:pPr>
    <w:rPr>
      <w:rFonts w:ascii="Courier New" w:hAnsi="Courier New"/>
    </w:rPr>
  </w:style>
  <w:style w:styleId="Style_19_ch" w:type="character">
    <w:name w:val="ConsPlusNonformat"/>
    <w:link w:val="Style_19"/>
    <w:rPr>
      <w:rFonts w:ascii="Courier New" w:hAnsi="Courier New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Balloon Text"/>
    <w:basedOn w:val="Style_1"/>
    <w:link w:val="Style_21_ch"/>
    <w:rPr>
      <w:rFonts w:ascii="Tahoma" w:hAnsi="Tahoma"/>
      <w:sz w:val="16"/>
    </w:rPr>
  </w:style>
  <w:style w:styleId="Style_21_ch" w:type="character">
    <w:name w:val="Balloon Text"/>
    <w:basedOn w:val="Style_1_ch"/>
    <w:link w:val="Style_21"/>
    <w:rPr>
      <w:rFonts w:ascii="Tahoma" w:hAnsi="Tahoma"/>
      <w:sz w:val="16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footer"/>
    <w:basedOn w:val="Style_1"/>
    <w:link w:val="Style_23_ch"/>
    <w:pPr>
      <w:tabs>
        <w:tab w:leader="none" w:pos="4677" w:val="center"/>
        <w:tab w:leader="none" w:pos="9355" w:val="right"/>
      </w:tabs>
      <w:ind/>
    </w:pPr>
  </w:style>
  <w:style w:styleId="Style_23_ch" w:type="character">
    <w:name w:val="footer"/>
    <w:basedOn w:val="Style_1_ch"/>
    <w:link w:val="Style_23"/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oc 10"/>
    <w:next w:val="Style_1"/>
    <w:link w:val="Style_25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5_ch" w:type="character">
    <w:name w:val="toc 10"/>
    <w:link w:val="Style_25"/>
    <w:rPr>
      <w:rFonts w:ascii="XO Thames" w:hAnsi="XO Thames"/>
      <w:sz w:val="28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2022-11-25T05:33:33Z</dcterms:modified>
</cp:coreProperties>
</file>